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94462">
        <w:rPr>
          <w:color w:val="000000" w:themeColor="text1"/>
          <w:sz w:val="28"/>
          <w:szCs w:val="28"/>
        </w:rPr>
        <w:t>58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394462" w:rsidR="00394462">
        <w:rPr>
          <w:color w:val="000000" w:themeColor="text1"/>
          <w:sz w:val="28"/>
          <w:szCs w:val="28"/>
        </w:rPr>
        <w:t>86MS0053-01-2024-000099-89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0B6D5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A26F7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A26F7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0B6D57">
        <w:rPr>
          <w:color w:val="000000" w:themeColor="text1"/>
          <w:sz w:val="28"/>
          <w:szCs w:val="28"/>
        </w:rPr>
        <w:t xml:space="preserve">являющегося </w:t>
      </w:r>
      <w:r w:rsidR="00A26F7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Pr="00414757">
        <w:rPr>
          <w:color w:val="000000" w:themeColor="text1"/>
          <w:sz w:val="28"/>
          <w:szCs w:val="28"/>
        </w:rPr>
        <w:t>проживающего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адресу: ХМАО-Югра, г.Нягань, </w:t>
      </w:r>
      <w:r w:rsidR="00A26F7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FD6939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A26F79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A26F7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FD6939">
        <w:rPr>
          <w:color w:val="000000" w:themeColor="text1"/>
          <w:sz w:val="28"/>
          <w:szCs w:val="28"/>
        </w:rPr>
        <w:t>12.3</w:t>
      </w:r>
      <w:r>
        <w:rPr>
          <w:color w:val="000000" w:themeColor="text1"/>
          <w:sz w:val="28"/>
          <w:szCs w:val="28"/>
        </w:rPr>
        <w:t>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</w:t>
      </w:r>
      <w:r w:rsidRPr="0054119C">
        <w:rPr>
          <w:color w:val="000000" w:themeColor="text1"/>
          <w:sz w:val="28"/>
          <w:szCs w:val="28"/>
        </w:rPr>
        <w:t xml:space="preserve">ативных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</w:t>
      </w:r>
      <w:r w:rsidRPr="00C20C02">
        <w:rPr>
          <w:color w:val="000000" w:themeColor="text1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либо со дня истечения срока отсрочки или срока рассро</w:t>
      </w:r>
      <w:r w:rsidRPr="00C20C02">
        <w:rPr>
          <w:color w:val="000000" w:themeColor="text1"/>
          <w:sz w:val="28"/>
          <w:szCs w:val="28"/>
        </w:rPr>
        <w:t xml:space="preserve">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</w:t>
      </w:r>
      <w:r w:rsidRPr="00C20C02">
        <w:rPr>
          <w:color w:val="000000" w:themeColor="text1"/>
          <w:sz w:val="28"/>
          <w:szCs w:val="28"/>
        </w:rPr>
        <w:t>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94462">
        <w:rPr>
          <w:color w:val="000000" w:themeColor="text1"/>
          <w:sz w:val="28"/>
          <w:szCs w:val="28"/>
        </w:rPr>
        <w:t>07</w:t>
      </w:r>
      <w:r w:rsidR="00FD6939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394462">
        <w:rPr>
          <w:color w:val="000000" w:themeColor="text1"/>
          <w:sz w:val="28"/>
          <w:szCs w:val="28"/>
        </w:rPr>
        <w:t>18</w:t>
      </w:r>
      <w:r w:rsidR="00FD6939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FD6939">
        <w:rPr>
          <w:color w:val="000000" w:themeColor="text1"/>
          <w:sz w:val="28"/>
          <w:szCs w:val="28"/>
        </w:rPr>
        <w:t xml:space="preserve"> 1</w:t>
      </w:r>
      <w:r w:rsidR="00394462">
        <w:rPr>
          <w:color w:val="000000" w:themeColor="text1"/>
          <w:sz w:val="28"/>
          <w:szCs w:val="28"/>
        </w:rPr>
        <w:t>7</w:t>
      </w:r>
      <w:r w:rsidR="00FD6939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предусмотренного частью 1 статьи 20.25 Кодекса Российской Фед</w:t>
      </w:r>
      <w:r w:rsidRPr="00C20C02">
        <w:rPr>
          <w:color w:val="000000" w:themeColor="text1"/>
          <w:sz w:val="28"/>
          <w:szCs w:val="28"/>
        </w:rPr>
        <w:t xml:space="preserve">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A26F79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A26F7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FD6939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A26F7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 xml:space="preserve">. мировой судья квалифицирует по части 1 статьи 20.25 Кодекса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</w:t>
      </w:r>
      <w:r w:rsidRPr="00DA35B3">
        <w:rPr>
          <w:color w:val="000000" w:themeColor="text1"/>
          <w:sz w:val="28"/>
          <w:szCs w:val="28"/>
        </w:rPr>
        <w:t>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</w:t>
      </w:r>
      <w:r w:rsidRPr="00DA35B3">
        <w:rPr>
          <w:color w:val="000000" w:themeColor="text1"/>
          <w:sz w:val="28"/>
          <w:szCs w:val="28"/>
        </w:rPr>
        <w:t>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</w:t>
      </w:r>
      <w:r w:rsidRPr="00C20C02">
        <w:rPr>
          <w:color w:val="000000" w:themeColor="text1"/>
          <w:sz w:val="28"/>
          <w:szCs w:val="28"/>
        </w:rPr>
        <w:t>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</w:t>
      </w:r>
      <w:r w:rsidRPr="00C20C02">
        <w:rPr>
          <w:color w:val="000000" w:themeColor="text1"/>
          <w:sz w:val="28"/>
          <w:szCs w:val="28"/>
        </w:rPr>
        <w:t>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</w:t>
      </w:r>
      <w:r w:rsidRPr="00C20C02">
        <w:rPr>
          <w:color w:val="000000" w:themeColor="text1"/>
          <w:sz w:val="28"/>
          <w:szCs w:val="28"/>
        </w:rPr>
        <w:t xml:space="preserve">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394462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="00394462">
        <w:rPr>
          <w:color w:val="000000" w:themeColor="text1"/>
          <w:sz w:val="28"/>
          <w:szCs w:val="28"/>
        </w:rPr>
        <w:t xml:space="preserve"> шест</w:t>
      </w:r>
      <w:r w:rsidR="000B6D57">
        <w:rPr>
          <w:color w:val="000000" w:themeColor="text1"/>
          <w:sz w:val="28"/>
          <w:szCs w:val="28"/>
        </w:rPr>
        <w:t>и</w:t>
      </w:r>
      <w:r w:rsidR="00394462">
        <w:rPr>
          <w:color w:val="000000" w:themeColor="text1"/>
          <w:sz w:val="28"/>
          <w:szCs w:val="28"/>
        </w:rPr>
        <w:t>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 xml:space="preserve">административного обеспечения </w:t>
      </w:r>
      <w:r w:rsidRPr="00E25EB7">
        <w:rPr>
          <w:color w:val="000000" w:themeColor="text1"/>
          <w:sz w:val="28"/>
          <w:szCs w:val="28"/>
        </w:rPr>
        <w:t xml:space="preserve">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</w:t>
      </w:r>
      <w:r w:rsidRPr="00E25EB7">
        <w:rPr>
          <w:color w:val="000000" w:themeColor="text1"/>
          <w:sz w:val="28"/>
          <w:szCs w:val="28"/>
        </w:rPr>
        <w:t>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394462" w:rsidR="00394462">
        <w:rPr>
          <w:color w:val="000000" w:themeColor="text1"/>
          <w:sz w:val="28"/>
          <w:szCs w:val="28"/>
        </w:rPr>
        <w:t>0412365400535000582420106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соответствии с частью 1 статьи 32.2 Ко</w:t>
      </w:r>
      <w:r>
        <w:rPr>
          <w:color w:val="000000"/>
          <w:sz w:val="28"/>
          <w:szCs w:val="28"/>
        </w:rPr>
        <w:t xml:space="preserve">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</w:t>
      </w:r>
      <w:r w:rsidRPr="001E601C">
        <w:rPr>
          <w:sz w:val="28"/>
          <w:szCs w:val="28"/>
        </w:rPr>
        <w:t xml:space="preserve">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C70C71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26F7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6D57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7209A"/>
    <w:rsid w:val="00394462"/>
    <w:rsid w:val="003D2851"/>
    <w:rsid w:val="00404871"/>
    <w:rsid w:val="00414757"/>
    <w:rsid w:val="00446273"/>
    <w:rsid w:val="004B7C8A"/>
    <w:rsid w:val="0054119C"/>
    <w:rsid w:val="005568F3"/>
    <w:rsid w:val="00557B5D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26F79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70C71"/>
    <w:rsid w:val="00C8540F"/>
    <w:rsid w:val="00CB0FD6"/>
    <w:rsid w:val="00CB6EFF"/>
    <w:rsid w:val="00CD28A9"/>
    <w:rsid w:val="00D04927"/>
    <w:rsid w:val="00D519FB"/>
    <w:rsid w:val="00D73423"/>
    <w:rsid w:val="00DA35B3"/>
    <w:rsid w:val="00DB180D"/>
    <w:rsid w:val="00DC3B6F"/>
    <w:rsid w:val="00E057EC"/>
    <w:rsid w:val="00E25EB7"/>
    <w:rsid w:val="00E50783"/>
    <w:rsid w:val="00E87FEC"/>
    <w:rsid w:val="00E9087D"/>
    <w:rsid w:val="00EE247C"/>
    <w:rsid w:val="00F14169"/>
    <w:rsid w:val="00F971D7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